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E0126" w:rsidRPr="001F4596" w:rsidRDefault="001F4596">
      <w:pPr>
        <w:pStyle w:val="Titre3"/>
        <w:keepNext w:val="0"/>
        <w:keepLines w:val="0"/>
        <w:spacing w:before="280"/>
        <w:jc w:val="both"/>
        <w:rPr>
          <w:rFonts w:ascii="Tahoma" w:hAnsi="Tahoma" w:cs="Tahoma"/>
          <w:color w:val="000000"/>
          <w:sz w:val="24"/>
          <w:szCs w:val="24"/>
        </w:rPr>
      </w:pPr>
      <w:bookmarkStart w:id="0" w:name="_heading=h.gjdgxs" w:colFirst="0" w:colLast="0"/>
      <w:bookmarkEnd w:id="0"/>
      <w:r w:rsidRPr="001F4596">
        <w:rPr>
          <w:rFonts w:ascii="Tahoma" w:hAnsi="Tahoma" w:cs="Tahoma"/>
          <w:color w:val="000000"/>
          <w:sz w:val="24"/>
          <w:szCs w:val="24"/>
        </w:rPr>
        <w:t>Rénovation des écoles : un engagement à poursuivre</w:t>
      </w:r>
    </w:p>
    <w:p w14:paraId="00000002" w14:textId="77777777" w:rsidR="000E0126" w:rsidRPr="001F4596" w:rsidRDefault="001F4596">
      <w:pPr>
        <w:spacing w:before="240" w:after="240"/>
        <w:jc w:val="both"/>
        <w:rPr>
          <w:rFonts w:ascii="Tahoma" w:hAnsi="Tahoma" w:cs="Tahoma"/>
          <w:sz w:val="24"/>
          <w:szCs w:val="24"/>
        </w:rPr>
      </w:pPr>
      <w:r w:rsidRPr="001F4596">
        <w:rPr>
          <w:rFonts w:ascii="Tahoma" w:hAnsi="Tahoma" w:cs="Tahoma"/>
          <w:sz w:val="24"/>
          <w:szCs w:val="24"/>
        </w:rPr>
        <w:t>Le 25 janvier, l’école Jules Ferry a été inaugurée après une rénovation importante. Les représentants présents ont salué un projet exemplaire en matière de transition écologique et d’amélioration des conditions d’apprentissage.</w:t>
      </w:r>
    </w:p>
    <w:p w14:paraId="00000003" w14:textId="77777777" w:rsidR="000E0126" w:rsidRPr="001F4596" w:rsidRDefault="001F4596">
      <w:pPr>
        <w:spacing w:before="240" w:after="240"/>
        <w:jc w:val="both"/>
        <w:rPr>
          <w:rFonts w:ascii="Tahoma" w:hAnsi="Tahoma" w:cs="Tahoma"/>
          <w:sz w:val="24"/>
          <w:szCs w:val="24"/>
        </w:rPr>
      </w:pPr>
      <w:r w:rsidRPr="001F4596">
        <w:rPr>
          <w:rFonts w:ascii="Tahoma" w:hAnsi="Tahoma" w:cs="Tahoma"/>
          <w:sz w:val="24"/>
          <w:szCs w:val="24"/>
        </w:rPr>
        <w:t>EH est résolument favorable à la rénovation des écoles et partage cette satisfaction. Offrir aux enfants un cadre d’apprentissage sain, moderne et économe en énergie est une nécessité. Les discours prononcés ont mis en lumière une baisse de 84% de la consommation énergétique, une réduction des émissions de gaz à effet de serre de plus de 90 %, et un confort accru pour les élèves et les enseignants.</w:t>
      </w:r>
    </w:p>
    <w:p w14:paraId="00000004" w14:textId="77777777" w:rsidR="000E0126" w:rsidRPr="001F4596" w:rsidRDefault="001F4596">
      <w:pPr>
        <w:spacing w:before="240" w:after="240"/>
        <w:jc w:val="both"/>
        <w:rPr>
          <w:rFonts w:ascii="Tahoma" w:hAnsi="Tahoma" w:cs="Tahoma"/>
          <w:sz w:val="24"/>
          <w:szCs w:val="24"/>
        </w:rPr>
      </w:pPr>
      <w:r w:rsidRPr="001F4596">
        <w:rPr>
          <w:rFonts w:ascii="Tahoma" w:hAnsi="Tahoma" w:cs="Tahoma"/>
          <w:sz w:val="24"/>
          <w:szCs w:val="24"/>
        </w:rPr>
        <w:t>Toutefois, un constat s’impose : la rénovation des écoles doit se poursuivre. La modernisation de Jules Ferry est une réussite, mais qu’en est-il des autres établissements scolaires de notre commune ? Certaines écoles sont mal isolées, coûteuses en énergie et inadaptées aux enjeux environnementaux.</w:t>
      </w:r>
    </w:p>
    <w:p w14:paraId="00000005" w14:textId="77777777" w:rsidR="000E0126" w:rsidRPr="001F4596" w:rsidRDefault="001F4596">
      <w:pPr>
        <w:spacing w:before="240" w:after="240"/>
        <w:jc w:val="both"/>
        <w:rPr>
          <w:rFonts w:ascii="Tahoma" w:hAnsi="Tahoma" w:cs="Tahoma"/>
          <w:sz w:val="24"/>
          <w:szCs w:val="24"/>
        </w:rPr>
      </w:pPr>
      <w:r w:rsidRPr="001F4596">
        <w:rPr>
          <w:rFonts w:ascii="Tahoma" w:hAnsi="Tahoma" w:cs="Tahoma"/>
          <w:sz w:val="24"/>
          <w:szCs w:val="24"/>
        </w:rPr>
        <w:t xml:space="preserve">L’équipe EH a proposé lors du débat d’orientation budgétaire fin 2024 que cette dynamique de rénovation soit étendue aux 4 autres écoles. </w:t>
      </w:r>
    </w:p>
    <w:p w14:paraId="00000006" w14:textId="77777777" w:rsidR="000E0126" w:rsidRPr="001F4596" w:rsidRDefault="001F4596">
      <w:pPr>
        <w:spacing w:before="240" w:after="240"/>
        <w:jc w:val="both"/>
        <w:rPr>
          <w:rFonts w:ascii="Tahoma" w:hAnsi="Tahoma" w:cs="Tahoma"/>
          <w:sz w:val="24"/>
          <w:szCs w:val="24"/>
        </w:rPr>
      </w:pPr>
      <w:r w:rsidRPr="001F4596">
        <w:rPr>
          <w:rFonts w:ascii="Tahoma" w:hAnsi="Tahoma" w:cs="Tahoma"/>
          <w:sz w:val="24"/>
          <w:szCs w:val="24"/>
        </w:rPr>
        <w:t>M. Le maire a rappelé que la décision de rénover Jules Ferry a été accélérée par la crise énergétique de 2022. Mais faut-il attendre une nouvelle crise pour agir ?</w:t>
      </w:r>
    </w:p>
    <w:p w14:paraId="00000007" w14:textId="77777777" w:rsidR="000E0126" w:rsidRPr="001F4596" w:rsidRDefault="001F4596">
      <w:pPr>
        <w:spacing w:before="240" w:after="240"/>
        <w:jc w:val="both"/>
        <w:rPr>
          <w:rFonts w:ascii="Tahoma" w:hAnsi="Tahoma" w:cs="Tahoma"/>
          <w:sz w:val="24"/>
          <w:szCs w:val="24"/>
        </w:rPr>
      </w:pPr>
      <w:r w:rsidRPr="001F4596">
        <w:rPr>
          <w:rFonts w:ascii="Tahoma" w:hAnsi="Tahoma" w:cs="Tahoma"/>
          <w:sz w:val="24"/>
          <w:szCs w:val="24"/>
        </w:rPr>
        <w:t>Nous sommes convaincus que le succès de Jules Ferry doit servir d’exemple visant à rénover l’ensemble du patrimoine scolaire. L’école est le cœur de l’apprentissage et un levier fort pour atteindre nos objectifs climatiques.</w:t>
      </w:r>
    </w:p>
    <w:p w14:paraId="00000008" w14:textId="3901EC8F" w:rsidR="000E0126" w:rsidRPr="001F4596" w:rsidRDefault="001F4596">
      <w:pPr>
        <w:spacing w:before="240" w:after="240"/>
        <w:jc w:val="both"/>
        <w:rPr>
          <w:rFonts w:ascii="Tahoma" w:hAnsi="Tahoma" w:cs="Tahoma"/>
          <w:sz w:val="24"/>
          <w:szCs w:val="24"/>
        </w:rPr>
      </w:pPr>
      <w:r>
        <w:rPr>
          <w:rFonts w:ascii="Tahoma" w:hAnsi="Tahoma" w:cs="Tahoma"/>
          <w:sz w:val="24"/>
          <w:szCs w:val="24"/>
        </w:rPr>
        <w:t>« </w:t>
      </w:r>
      <w:r w:rsidRPr="001F4596">
        <w:rPr>
          <w:rFonts w:ascii="Tahoma" w:hAnsi="Tahoma" w:cs="Tahoma"/>
          <w:sz w:val="24"/>
          <w:szCs w:val="24"/>
        </w:rPr>
        <w:t>Sur un sujet comme l’écologie, la question n’est pas de savoir qui marque le but, mais de savoir comment on sauve le terrain.</w:t>
      </w:r>
      <w:r>
        <w:rPr>
          <w:rFonts w:ascii="Tahoma" w:hAnsi="Tahoma" w:cs="Tahoma"/>
          <w:sz w:val="24"/>
          <w:szCs w:val="24"/>
        </w:rPr>
        <w:t> »</w:t>
      </w:r>
    </w:p>
    <w:p w14:paraId="00000009" w14:textId="77777777" w:rsidR="000E0126" w:rsidRPr="001F4596" w:rsidRDefault="001F4596">
      <w:pPr>
        <w:spacing w:before="240" w:after="240"/>
        <w:jc w:val="both"/>
        <w:rPr>
          <w:rFonts w:ascii="Tahoma" w:hAnsi="Tahoma" w:cs="Tahoma"/>
          <w:sz w:val="24"/>
          <w:szCs w:val="24"/>
        </w:rPr>
      </w:pPr>
      <w:r w:rsidRPr="001F4596">
        <w:rPr>
          <w:rFonts w:ascii="Tahoma" w:hAnsi="Tahoma" w:cs="Tahoma"/>
          <w:sz w:val="24"/>
          <w:szCs w:val="24"/>
        </w:rPr>
        <w:t>EH prend cette phrase au mot et appelle la municipalité à inscrire la rénovation des écoles dans une trajectoire cohérente et globale. Nos enfants méritent des bâtiments à la hauteur de nos ambitions environnementales et éducatives. Ne nous arrêtons pas en si bon chemin.</w:t>
      </w:r>
    </w:p>
    <w:p w14:paraId="0000000A" w14:textId="0F5ECD84" w:rsidR="000E0126" w:rsidRPr="001F4596" w:rsidRDefault="001F4596">
      <w:pPr>
        <w:jc w:val="both"/>
        <w:rPr>
          <w:rFonts w:ascii="Tahoma" w:hAnsi="Tahoma" w:cs="Tahoma"/>
          <w:sz w:val="24"/>
          <w:szCs w:val="24"/>
        </w:rPr>
      </w:pPr>
      <w:r w:rsidRPr="001F4596">
        <w:rPr>
          <w:rFonts w:ascii="Tahoma" w:hAnsi="Tahoma" w:cs="Tahoma"/>
          <w:sz w:val="24"/>
          <w:szCs w:val="24"/>
        </w:rPr>
        <w:t>Nous en profitons pour remercier l’ensemble de l’équipe EH, et nos soutiens pour la distribution de nos vœux. Bravo à toutes celles et tous ceux qui ont trouvé l’erreur que nous avions malicieusement glissée en 1</w:t>
      </w:r>
      <w:r w:rsidRPr="001F4596">
        <w:rPr>
          <w:rFonts w:ascii="Tahoma" w:hAnsi="Tahoma" w:cs="Tahoma"/>
          <w:sz w:val="24"/>
          <w:szCs w:val="24"/>
          <w:vertAlign w:val="superscript"/>
        </w:rPr>
        <w:t>re</w:t>
      </w:r>
      <w:r w:rsidRPr="001F4596">
        <w:rPr>
          <w:rFonts w:ascii="Tahoma" w:hAnsi="Tahoma" w:cs="Tahoma"/>
          <w:sz w:val="24"/>
          <w:szCs w:val="24"/>
        </w:rPr>
        <w:t xml:space="preserve"> page. Vous l’aviez également : </w:t>
      </w:r>
      <w:r>
        <w:rPr>
          <w:rFonts w:ascii="Tahoma" w:hAnsi="Tahoma" w:cs="Tahoma"/>
          <w:sz w:val="24"/>
          <w:szCs w:val="24"/>
        </w:rPr>
        <w:t>i</w:t>
      </w:r>
      <w:r w:rsidRPr="001F4596">
        <w:rPr>
          <w:rFonts w:ascii="Tahoma" w:hAnsi="Tahoma" w:cs="Tahoma"/>
          <w:sz w:val="24"/>
          <w:szCs w:val="24"/>
        </w:rPr>
        <w:t xml:space="preserve">l s’agissait bien sûr de la rue Hervé Bazin ! </w:t>
      </w:r>
    </w:p>
    <w:p w14:paraId="0000000B" w14:textId="77777777" w:rsidR="000E0126" w:rsidRPr="001F4596" w:rsidRDefault="001F4596">
      <w:pPr>
        <w:jc w:val="both"/>
        <w:rPr>
          <w:rFonts w:ascii="Tahoma" w:eastAsia="Calibri" w:hAnsi="Tahoma" w:cs="Tahoma"/>
          <w:sz w:val="24"/>
          <w:szCs w:val="24"/>
        </w:rPr>
      </w:pPr>
      <w:r w:rsidRPr="001F4596">
        <w:rPr>
          <w:rFonts w:ascii="Tahoma" w:hAnsi="Tahoma" w:cs="Tahoma"/>
          <w:sz w:val="24"/>
          <w:szCs w:val="24"/>
        </w:rPr>
        <w:br/>
      </w:r>
      <w:r w:rsidRPr="001F4596">
        <w:rPr>
          <w:rFonts w:ascii="Tahoma" w:eastAsia="Calibri" w:hAnsi="Tahoma" w:cs="Tahoma"/>
          <w:sz w:val="24"/>
          <w:szCs w:val="24"/>
        </w:rPr>
        <w:t>eh2020@ville-stbarth.fr</w:t>
      </w:r>
    </w:p>
    <w:p w14:paraId="0000000C" w14:textId="77777777" w:rsidR="000E0126" w:rsidRPr="001F4596" w:rsidRDefault="001F4596">
      <w:pPr>
        <w:jc w:val="both"/>
        <w:rPr>
          <w:rFonts w:ascii="Tahoma" w:hAnsi="Tahoma" w:cs="Tahoma"/>
          <w:sz w:val="24"/>
          <w:szCs w:val="24"/>
        </w:rPr>
      </w:pPr>
      <w:r w:rsidRPr="001F4596">
        <w:rPr>
          <w:rFonts w:ascii="Tahoma" w:eastAsia="Calibri" w:hAnsi="Tahoma" w:cs="Tahoma"/>
          <w:sz w:val="24"/>
          <w:szCs w:val="24"/>
        </w:rPr>
        <w:t>Ivain BIGNONET, Nathalie HERSANT et Laurent DANIEL</w:t>
      </w:r>
    </w:p>
    <w:sectPr w:rsidR="000E0126" w:rsidRPr="001F459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26"/>
    <w:rsid w:val="000E0126"/>
    <w:rsid w:val="001F4596"/>
    <w:rsid w:val="003845CC"/>
    <w:rsid w:val="00A47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2BC1"/>
  <w15:docId w15:val="{D1A3E35F-CA28-4F6E-B4F6-920CE91F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ksOzAVSWuFiVUkHiDJSNEnNM2A==">CgMxLjAyCGguZ2pkZ3hzOAByITFfVVN5eFlPa3pwU1gtaXJPSWNPUTN6UWJXWTU0Uy03RA==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1931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DANIEL</dc:creator>
  <cp:lastModifiedBy>Elsa Menu</cp:lastModifiedBy>
  <cp:revision>3</cp:revision>
  <dcterms:created xsi:type="dcterms:W3CDTF">2025-01-31T08:37:00Z</dcterms:created>
  <dcterms:modified xsi:type="dcterms:W3CDTF">2025-01-31T08:39:00Z</dcterms:modified>
</cp:coreProperties>
</file>